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24</w:t>
      </w:r>
      <w:r>
        <w:rPr>
          <w:sz w:val="22"/>
        </w:rPr>
        <w:t xml:space="preserve">.</w:t>
      </w:r>
      <w:r>
        <w:rPr>
          <w:sz w:val="22"/>
        </w:rPr>
        <w:t xml:space="preserve">06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300"/>
        <w:gridCol w:w="173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Кабель UTP,  5e, 4 пары, 4х2х0.51, 305м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26.20.22.110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БУХ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10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10 537,34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0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128 555,55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3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vMerge w:val="restart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fill="FFFFFF" w:color="FFFFFF"/>
            <w:tcW w:w="2095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Комплект клавиат. и мыши беспровод. USB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</w:p>
        </w:tc>
        <w:tc>
          <w:tcPr>
            <w:shd w:val="clear" w:fill="FFFFFF" w:color="FFFFFF"/>
            <w:tcW w:w="1384" w:type="dxa"/>
            <w:vMerge w:val="restart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26.20.22.110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fill="FFFFFF" w:color="FFFFFF"/>
            <w:tcW w:w="604" w:type="dxa"/>
            <w:vMerge w:val="restart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КМП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fill="FFFFFF" w:color="FFFFFF"/>
            <w:tcW w:w="995" w:type="dxa"/>
            <w:vMerge w:val="restart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55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</w:r>
          </w:p>
        </w:tc>
        <w:tc>
          <w:tcPr>
            <w:shd w:val="clear" w:fill="FFFFFF" w:color="FFFFFF"/>
            <w:tcW w:w="1180" w:type="dxa"/>
            <w:vMerge w:val="restart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5 466,39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fill="FFFFFF" w:color="FFFFFF"/>
            <w:tcW w:w="1300" w:type="dxa"/>
            <w:vMerge w:val="restart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366 794,77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fill="FFFFFF" w:color="FFFFFF"/>
            <w:tcW w:w="173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406 024,85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  <w:t xml:space="preserve">89 325,47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  <w:t xml:space="preserve">495 350,32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8.202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14</cp:revision>
  <dcterms:created xsi:type="dcterms:W3CDTF">2025-02-12T07:18:00Z</dcterms:created>
  <dcterms:modified xsi:type="dcterms:W3CDTF">2026-06-24T10:30:38Z</dcterms:modified>
</cp:coreProperties>
</file>